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113" w:rsidRDefault="004C6113">
      <w:pPr>
        <w:rPr>
          <w:rFonts w:ascii="Arial" w:hAnsi="Arial" w:cs="Arial"/>
          <w:b/>
          <w:bCs/>
          <w:i/>
          <w:color w:val="365F91" w:themeColor="accent1" w:themeShade="BF"/>
          <w:sz w:val="32"/>
          <w:szCs w:val="32"/>
        </w:rPr>
      </w:pPr>
      <w:r>
        <w:rPr>
          <w:rFonts w:ascii="Arial" w:hAnsi="Arial" w:cs="Arial"/>
          <w:b/>
          <w:bCs/>
          <w:i/>
          <w:noProof/>
          <w:color w:val="365F91" w:themeColor="accent1" w:themeShade="BF"/>
          <w:sz w:val="32"/>
          <w:szCs w:val="32"/>
          <w:lang w:eastAsia="ru-RU"/>
        </w:rPr>
        <w:drawing>
          <wp:inline distT="0" distB="0" distL="0" distR="0">
            <wp:extent cx="5257800" cy="3238500"/>
            <wp:effectExtent l="0" t="0" r="0" b="0"/>
            <wp:docPr id="1" name="Рисунок 1" descr="C:\Users\Марина\Desktop\bs140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bs140000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1A3" w:rsidRPr="00186402" w:rsidRDefault="00CE6DEB">
      <w:pPr>
        <w:rPr>
          <w:rFonts w:ascii="Arial" w:hAnsi="Arial" w:cs="Arial"/>
          <w:b/>
          <w:i/>
          <w:color w:val="365F91" w:themeColor="accent1" w:themeShade="BF"/>
        </w:rPr>
      </w:pPr>
      <w:bookmarkStart w:id="0" w:name="_GoBack"/>
      <w:bookmarkEnd w:id="0"/>
      <w:r w:rsidRPr="00186402">
        <w:rPr>
          <w:rFonts w:ascii="Arial" w:hAnsi="Arial" w:cs="Arial"/>
          <w:b/>
          <w:bCs/>
          <w:i/>
          <w:color w:val="365F91" w:themeColor="accent1" w:themeShade="BF"/>
          <w:sz w:val="32"/>
          <w:szCs w:val="32"/>
        </w:rPr>
        <w:t>Бег</w:t>
      </w:r>
      <w:r w:rsidRPr="00186402">
        <w:rPr>
          <w:rFonts w:ascii="Arial" w:hAnsi="Arial" w:cs="Arial"/>
          <w:b/>
          <w:i/>
          <w:color w:val="365F91" w:themeColor="accent1" w:themeShade="BF"/>
        </w:rPr>
        <w:t> — один из способов передвижения человека и животных; отличается наличием так называемой «фазы полёта» и осуществляется в результате сложной координированной деятельности скелетных мышц и конечностей. Для бега характерен, в целом, тот же цикл движений, что и при ходьбе, те же действующие силы и функциональные группы мышц. Отличием бега от ходьбы является отсутствие при беге фазы двойной опоры.</w:t>
      </w:r>
    </w:p>
    <w:p w:rsidR="00CE6DEB" w:rsidRPr="004C6113" w:rsidRDefault="00CE6DEB" w:rsidP="00CE6DEB">
      <w:pPr>
        <w:rPr>
          <w:rFonts w:ascii="Arial" w:hAnsi="Arial" w:cs="Arial"/>
          <w:b/>
          <w:i/>
          <w:color w:val="4F6228" w:themeColor="accent3" w:themeShade="80"/>
          <w:sz w:val="32"/>
          <w:szCs w:val="32"/>
        </w:rPr>
      </w:pPr>
      <w:r w:rsidRPr="00186402">
        <w:rPr>
          <w:rFonts w:ascii="Arial" w:hAnsi="Arial" w:cs="Arial"/>
          <w:b/>
          <w:i/>
          <w:color w:val="4F6228" w:themeColor="accent3" w:themeShade="80"/>
          <w:sz w:val="32"/>
          <w:szCs w:val="32"/>
        </w:rPr>
        <w:t>Мускулатура</w:t>
      </w:r>
    </w:p>
    <w:p w:rsidR="00CE6DEB" w:rsidRPr="00186402" w:rsidRDefault="00CE6DEB" w:rsidP="00CE6DEB">
      <w:pPr>
        <w:rPr>
          <w:rFonts w:ascii="Arial" w:hAnsi="Arial" w:cs="Arial"/>
          <w:b/>
          <w:i/>
          <w:color w:val="4F6228" w:themeColor="accent3" w:themeShade="80"/>
        </w:rPr>
      </w:pPr>
      <w:r w:rsidRPr="00186402">
        <w:rPr>
          <w:rFonts w:ascii="Arial" w:hAnsi="Arial" w:cs="Arial"/>
          <w:b/>
          <w:i/>
          <w:color w:val="4F6228" w:themeColor="accent3" w:themeShade="80"/>
        </w:rPr>
        <w:t>В основном в беге задействованы мышцы сердца, бедра и голени, причём в ногах не те же узлы тех же мышц, что многие атлеты пытаются нагрузить в спортзале, заменяя бег. В голени при беге участвует не только икроножная мышца, которая может развиваться при хождении на каблуках. Стопу толкает также сгибатель и разгибатель большого и среднего пальца, развивается камбаловидная и передняя большеберцовая мышца. От этого голень становится более ровной или полной, гармонично развитой.</w:t>
      </w:r>
    </w:p>
    <w:p w:rsidR="00CE6DEB" w:rsidRPr="00186402" w:rsidRDefault="00CE6DEB" w:rsidP="00CE6DEB">
      <w:pPr>
        <w:rPr>
          <w:rFonts w:ascii="Arial" w:hAnsi="Arial" w:cs="Arial"/>
          <w:b/>
          <w:i/>
          <w:color w:val="4F6228" w:themeColor="accent3" w:themeShade="80"/>
        </w:rPr>
      </w:pPr>
      <w:r w:rsidRPr="00186402">
        <w:rPr>
          <w:rFonts w:ascii="Arial" w:hAnsi="Arial" w:cs="Arial"/>
          <w:b/>
          <w:i/>
          <w:color w:val="4F6228" w:themeColor="accent3" w:themeShade="80"/>
        </w:rPr>
        <w:t>Второстепенное развитие мускулатуры получает прямая мышца живота в основном в узлах у лобка. Но развитие дыхания развивает и рёберные узлы этой мышцы.</w:t>
      </w:r>
    </w:p>
    <w:p w:rsidR="00CE6DEB" w:rsidRPr="00186402" w:rsidRDefault="00CE6DEB" w:rsidP="00CE6DEB">
      <w:pPr>
        <w:rPr>
          <w:rFonts w:ascii="Arial" w:hAnsi="Arial" w:cs="Arial"/>
          <w:b/>
          <w:i/>
          <w:color w:val="943634" w:themeColor="accent2" w:themeShade="BF"/>
          <w:sz w:val="32"/>
          <w:szCs w:val="32"/>
        </w:rPr>
      </w:pPr>
      <w:r w:rsidRPr="00186402">
        <w:rPr>
          <w:rFonts w:ascii="Arial" w:hAnsi="Arial" w:cs="Arial"/>
          <w:b/>
          <w:i/>
          <w:color w:val="943634" w:themeColor="accent2" w:themeShade="BF"/>
          <w:sz w:val="32"/>
          <w:szCs w:val="32"/>
        </w:rPr>
        <w:t>Дыхание</w:t>
      </w:r>
    </w:p>
    <w:p w:rsidR="00CE6DEB" w:rsidRPr="00186402" w:rsidRDefault="00CE6DEB" w:rsidP="00CE6DEB">
      <w:pPr>
        <w:rPr>
          <w:rFonts w:ascii="Arial" w:hAnsi="Arial" w:cs="Arial"/>
          <w:b/>
          <w:i/>
          <w:color w:val="943634" w:themeColor="accent2" w:themeShade="BF"/>
        </w:rPr>
      </w:pPr>
      <w:r w:rsidRPr="00186402">
        <w:rPr>
          <w:rFonts w:ascii="Arial" w:hAnsi="Arial" w:cs="Arial"/>
          <w:b/>
          <w:i/>
          <w:color w:val="943634" w:themeColor="accent2" w:themeShade="BF"/>
        </w:rPr>
        <w:t xml:space="preserve">Дыхание при беге строится исходя из потребности организма в кислороде. Кислородный голод вызывает повышенное сердцебиение, которое влияет на учащение дыхания. Дыхание, при котором бегуну легко разговаривать, называется аэробным, считается по пульсу в размере менее 60 % относительно максимально </w:t>
      </w:r>
      <w:proofErr w:type="gramStart"/>
      <w:r w:rsidRPr="00186402">
        <w:rPr>
          <w:rFonts w:ascii="Arial" w:hAnsi="Arial" w:cs="Arial"/>
          <w:b/>
          <w:i/>
          <w:color w:val="943634" w:themeColor="accent2" w:themeShade="BF"/>
        </w:rPr>
        <w:t>возможного</w:t>
      </w:r>
      <w:proofErr w:type="gramEnd"/>
      <w:r w:rsidRPr="00186402">
        <w:rPr>
          <w:rFonts w:ascii="Arial" w:hAnsi="Arial" w:cs="Arial"/>
          <w:b/>
          <w:i/>
          <w:color w:val="943634" w:themeColor="accent2" w:themeShade="BF"/>
        </w:rPr>
        <w:t xml:space="preserve">. Дыхание, при котором тяжело разговаривать, называется дыханием с кислородным голодом. Искусственно созданный кислородный голод заставляет мускулатуру активнее работать, увеличивать количество микрокапилляров, развивает в лёгких увеличенное количество </w:t>
      </w:r>
      <w:r w:rsidRPr="00186402">
        <w:rPr>
          <w:rFonts w:ascii="Arial" w:hAnsi="Arial" w:cs="Arial"/>
          <w:b/>
          <w:i/>
          <w:color w:val="943634" w:themeColor="accent2" w:themeShade="BF"/>
        </w:rPr>
        <w:lastRenderedPageBreak/>
        <w:t>кровеносных сосудов, что из меньшего количества воздуха позволяет отбирать кислород качественнее.</w:t>
      </w:r>
    </w:p>
    <w:p w:rsidR="00CE6DEB" w:rsidRPr="00186402" w:rsidRDefault="00CE6DEB" w:rsidP="00CE6DEB">
      <w:pPr>
        <w:rPr>
          <w:rFonts w:ascii="Arial" w:hAnsi="Arial" w:cs="Arial"/>
          <w:b/>
          <w:i/>
          <w:color w:val="403152" w:themeColor="accent4" w:themeShade="80"/>
          <w:sz w:val="32"/>
          <w:szCs w:val="32"/>
        </w:rPr>
      </w:pPr>
      <w:r w:rsidRPr="00186402">
        <w:rPr>
          <w:rFonts w:ascii="Arial" w:hAnsi="Arial" w:cs="Arial"/>
          <w:b/>
          <w:i/>
          <w:color w:val="403152" w:themeColor="accent4" w:themeShade="80"/>
          <w:sz w:val="32"/>
          <w:szCs w:val="32"/>
        </w:rPr>
        <w:t xml:space="preserve">Питание </w:t>
      </w:r>
    </w:p>
    <w:p w:rsidR="00CE6DEB" w:rsidRPr="00186402" w:rsidRDefault="00CE6DEB" w:rsidP="00CE6DEB">
      <w:pPr>
        <w:rPr>
          <w:rFonts w:ascii="Arial" w:hAnsi="Arial" w:cs="Arial"/>
          <w:b/>
          <w:i/>
          <w:color w:val="403152" w:themeColor="accent4" w:themeShade="80"/>
        </w:rPr>
      </w:pPr>
      <w:r w:rsidRPr="00186402">
        <w:rPr>
          <w:rFonts w:ascii="Arial" w:hAnsi="Arial" w:cs="Arial"/>
          <w:b/>
          <w:i/>
          <w:color w:val="403152" w:themeColor="accent4" w:themeShade="80"/>
        </w:rPr>
        <w:t>Занимаются бегом на пустой желудок, планируя питание таким образом, чтобы к началу тренировок желудок был пуст. Полный желудок напрягает поджелудочную железу, может способствовать появлению боли в боку.</w:t>
      </w:r>
    </w:p>
    <w:p w:rsidR="00CE6DEB" w:rsidRPr="00186402" w:rsidRDefault="00CE6DEB" w:rsidP="00CE6DEB">
      <w:pPr>
        <w:rPr>
          <w:rFonts w:ascii="Arial" w:hAnsi="Arial" w:cs="Arial"/>
          <w:b/>
          <w:i/>
          <w:color w:val="403152" w:themeColor="accent4" w:themeShade="80"/>
        </w:rPr>
      </w:pPr>
      <w:r w:rsidRPr="00186402">
        <w:rPr>
          <w:rFonts w:ascii="Arial" w:hAnsi="Arial" w:cs="Arial"/>
          <w:b/>
          <w:i/>
          <w:color w:val="403152" w:themeColor="accent4" w:themeShade="80"/>
        </w:rPr>
        <w:t xml:space="preserve">Для бега, более продолжительного по времени (от 1, 2 часов), желательно принимать </w:t>
      </w:r>
      <w:proofErr w:type="spellStart"/>
      <w:r w:rsidRPr="00186402">
        <w:rPr>
          <w:rFonts w:ascii="Arial" w:hAnsi="Arial" w:cs="Arial"/>
          <w:b/>
          <w:i/>
          <w:color w:val="403152" w:themeColor="accent4" w:themeShade="80"/>
        </w:rPr>
        <w:t>быстроусваиваимую</w:t>
      </w:r>
      <w:proofErr w:type="spellEnd"/>
      <w:r w:rsidRPr="00186402">
        <w:rPr>
          <w:rFonts w:ascii="Arial" w:hAnsi="Arial" w:cs="Arial"/>
          <w:b/>
          <w:i/>
          <w:color w:val="403152" w:themeColor="accent4" w:themeShade="80"/>
        </w:rPr>
        <w:t xml:space="preserve"> пищу. Люди, активно занимающиеся бегом, применяют спортивное питание.</w:t>
      </w:r>
    </w:p>
    <w:p w:rsidR="00186402" w:rsidRPr="00186402" w:rsidRDefault="00186402" w:rsidP="00186402">
      <w:pPr>
        <w:rPr>
          <w:rFonts w:ascii="Arial" w:hAnsi="Arial" w:cs="Arial"/>
          <w:b/>
          <w:i/>
          <w:color w:val="984806" w:themeColor="accent6" w:themeShade="80"/>
          <w:sz w:val="32"/>
          <w:szCs w:val="32"/>
        </w:rPr>
      </w:pPr>
      <w:r w:rsidRPr="00186402">
        <w:rPr>
          <w:rFonts w:ascii="Arial" w:hAnsi="Arial" w:cs="Arial"/>
          <w:b/>
          <w:i/>
          <w:color w:val="984806" w:themeColor="accent6" w:themeShade="80"/>
          <w:sz w:val="32"/>
          <w:szCs w:val="32"/>
        </w:rPr>
        <w:t>Стандартные травмы бегуна</w:t>
      </w:r>
    </w:p>
    <w:p w:rsidR="00186402" w:rsidRPr="00186402" w:rsidRDefault="00186402" w:rsidP="00186402">
      <w:pPr>
        <w:rPr>
          <w:rFonts w:ascii="Arial" w:hAnsi="Arial" w:cs="Arial"/>
          <w:b/>
          <w:i/>
          <w:color w:val="984806" w:themeColor="accent6" w:themeShade="80"/>
        </w:rPr>
      </w:pPr>
      <w:r w:rsidRPr="00186402">
        <w:rPr>
          <w:rFonts w:ascii="Arial" w:hAnsi="Arial" w:cs="Arial"/>
          <w:b/>
          <w:i/>
          <w:color w:val="984806" w:themeColor="accent6" w:themeShade="80"/>
        </w:rPr>
        <w:t>По данным американских исследований ежегодно травмируются от 37 % до 56 % регулярно занимающихся бегом людей. Чаще всего страдают колени, следующие по частоте: травмы стопы и голеностопные суставы, затем тазобедренные суставы, поясница, мышцы и сухожилия бедра, икры, верхняя часть спины и шея.</w:t>
      </w:r>
    </w:p>
    <w:p w:rsidR="00186402" w:rsidRPr="00186402" w:rsidRDefault="00186402" w:rsidP="00186402">
      <w:pPr>
        <w:rPr>
          <w:rFonts w:ascii="Arial" w:hAnsi="Arial" w:cs="Arial"/>
          <w:b/>
          <w:i/>
          <w:color w:val="984806" w:themeColor="accent6" w:themeShade="80"/>
        </w:rPr>
      </w:pPr>
      <w:r w:rsidRPr="00186402">
        <w:rPr>
          <w:rFonts w:ascii="Arial" w:hAnsi="Arial" w:cs="Arial"/>
          <w:b/>
          <w:i/>
          <w:color w:val="984806" w:themeColor="accent6" w:themeShade="80"/>
        </w:rPr>
        <w:t>К стандартным травмам можно отнести «колено бегуна» (</w:t>
      </w:r>
      <w:proofErr w:type="spellStart"/>
      <w:r w:rsidRPr="00186402">
        <w:rPr>
          <w:rFonts w:ascii="Arial" w:hAnsi="Arial" w:cs="Arial"/>
          <w:b/>
          <w:i/>
          <w:color w:val="984806" w:themeColor="accent6" w:themeShade="80"/>
        </w:rPr>
        <w:t>пателлофеморальный</w:t>
      </w:r>
      <w:proofErr w:type="spellEnd"/>
      <w:r w:rsidRPr="00186402">
        <w:rPr>
          <w:rFonts w:ascii="Arial" w:hAnsi="Arial" w:cs="Arial"/>
          <w:b/>
          <w:i/>
          <w:color w:val="984806" w:themeColor="accent6" w:themeShade="80"/>
        </w:rPr>
        <w:t xml:space="preserve"> синдром), воспаление подошвенной фасции (подошвенный </w:t>
      </w:r>
      <w:proofErr w:type="spellStart"/>
      <w:r w:rsidRPr="00186402">
        <w:rPr>
          <w:rFonts w:ascii="Arial" w:hAnsi="Arial" w:cs="Arial"/>
          <w:b/>
          <w:i/>
          <w:color w:val="984806" w:themeColor="accent6" w:themeShade="80"/>
        </w:rPr>
        <w:t>фасциит</w:t>
      </w:r>
      <w:proofErr w:type="spellEnd"/>
      <w:r w:rsidRPr="00186402">
        <w:rPr>
          <w:rFonts w:ascii="Arial" w:hAnsi="Arial" w:cs="Arial"/>
          <w:b/>
          <w:i/>
          <w:color w:val="984806" w:themeColor="accent6" w:themeShade="80"/>
        </w:rPr>
        <w:t>), синдром подвздошно-большеберцового тракта (воспаление участка подвздошно-большеберцовой фасции на внешней стороне коленного сустава)</w:t>
      </w:r>
    </w:p>
    <w:p w:rsidR="00186402" w:rsidRPr="00186402" w:rsidRDefault="00186402" w:rsidP="00186402">
      <w:pPr>
        <w:rPr>
          <w:rFonts w:ascii="Arial" w:hAnsi="Arial" w:cs="Arial"/>
          <w:b/>
          <w:i/>
          <w:color w:val="215868" w:themeColor="accent5" w:themeShade="80"/>
          <w:sz w:val="32"/>
          <w:szCs w:val="32"/>
        </w:rPr>
      </w:pPr>
      <w:r w:rsidRPr="00186402">
        <w:rPr>
          <w:rFonts w:ascii="Arial" w:hAnsi="Arial" w:cs="Arial"/>
          <w:b/>
          <w:i/>
          <w:color w:val="215868" w:themeColor="accent5" w:themeShade="80"/>
          <w:sz w:val="32"/>
          <w:szCs w:val="32"/>
        </w:rPr>
        <w:t>История</w:t>
      </w:r>
    </w:p>
    <w:p w:rsidR="00186402" w:rsidRPr="00186402" w:rsidRDefault="00186402" w:rsidP="00186402">
      <w:pPr>
        <w:rPr>
          <w:rFonts w:ascii="Arial" w:hAnsi="Arial" w:cs="Arial"/>
          <w:b/>
          <w:i/>
          <w:color w:val="215868" w:themeColor="accent5" w:themeShade="80"/>
        </w:rPr>
      </w:pPr>
      <w:r w:rsidRPr="00186402">
        <w:rPr>
          <w:rFonts w:ascii="Arial" w:hAnsi="Arial" w:cs="Arial"/>
          <w:b/>
          <w:i/>
          <w:color w:val="215868" w:themeColor="accent5" w:themeShade="80"/>
        </w:rPr>
        <w:t xml:space="preserve">Первые олимпийские состязания до нашей эры проводились только по бегу. По преданию первые олимпийские игры были организованы Гераклом в 1210 до н. э. С 776 до н. э. велись записи </w:t>
      </w:r>
      <w:proofErr w:type="gramStart"/>
      <w:r w:rsidRPr="00186402">
        <w:rPr>
          <w:rFonts w:ascii="Arial" w:hAnsi="Arial" w:cs="Arial"/>
          <w:b/>
          <w:i/>
          <w:color w:val="215868" w:themeColor="accent5" w:themeShade="80"/>
        </w:rPr>
        <w:t>о</w:t>
      </w:r>
      <w:proofErr w:type="gramEnd"/>
      <w:r w:rsidRPr="00186402">
        <w:rPr>
          <w:rFonts w:ascii="Arial" w:hAnsi="Arial" w:cs="Arial"/>
          <w:b/>
          <w:i/>
          <w:color w:val="215868" w:themeColor="accent5" w:themeShade="80"/>
        </w:rPr>
        <w:t xml:space="preserve"> играх олимпиад которые проводились только по бегу на один стадий (192 м). В 724 до н. э. добавились состязания на два стадия. В 720 до н. э. добавлен бег на семь стадий и в пример победителю атлеты стали соревноваться обнажёнными, этому способствовала культура общества, которая превозносила загорелые атлетические тела. На игры не допускались женщины в детородном возрасте, в беге состязались только мужчины.</w:t>
      </w:r>
    </w:p>
    <w:p w:rsidR="00CE6DEB" w:rsidRPr="00186402" w:rsidRDefault="00186402" w:rsidP="00186402">
      <w:pPr>
        <w:rPr>
          <w:rFonts w:ascii="Arial" w:hAnsi="Arial" w:cs="Arial"/>
          <w:b/>
          <w:i/>
          <w:color w:val="215868" w:themeColor="accent5" w:themeShade="80"/>
        </w:rPr>
      </w:pPr>
      <w:r w:rsidRPr="00186402">
        <w:rPr>
          <w:rFonts w:ascii="Arial" w:hAnsi="Arial" w:cs="Arial"/>
          <w:b/>
          <w:i/>
          <w:color w:val="215868" w:themeColor="accent5" w:themeShade="80"/>
        </w:rPr>
        <w:t>Бег и состязания в беге известны в истории человека «разумного» во все времена, на всех континентах, всех народов, начиная от человека «умелого». Это те физические упражнения которые необходимы были и для девушек древней Греции, для рождения здоровых детей</w:t>
      </w:r>
      <w:proofErr w:type="gramStart"/>
      <w:r w:rsidRPr="00186402">
        <w:rPr>
          <w:rFonts w:ascii="Arial" w:hAnsi="Arial" w:cs="Arial"/>
          <w:b/>
          <w:i/>
          <w:color w:val="215868" w:themeColor="accent5" w:themeShade="80"/>
        </w:rPr>
        <w:t>.</w:t>
      </w:r>
      <w:proofErr w:type="gramEnd"/>
      <w:r w:rsidRPr="00186402">
        <w:rPr>
          <w:rFonts w:ascii="Arial" w:hAnsi="Arial" w:cs="Arial"/>
          <w:b/>
          <w:i/>
          <w:color w:val="215868" w:themeColor="accent5" w:themeShade="80"/>
        </w:rPr>
        <w:t xml:space="preserve"> (</w:t>
      </w:r>
      <w:proofErr w:type="gramStart"/>
      <w:r w:rsidRPr="00186402">
        <w:rPr>
          <w:rFonts w:ascii="Arial" w:hAnsi="Arial" w:cs="Arial"/>
          <w:b/>
          <w:i/>
          <w:color w:val="215868" w:themeColor="accent5" w:themeShade="80"/>
        </w:rPr>
        <w:t>о</w:t>
      </w:r>
      <w:proofErr w:type="gramEnd"/>
      <w:r w:rsidRPr="00186402">
        <w:rPr>
          <w:rFonts w:ascii="Arial" w:hAnsi="Arial" w:cs="Arial"/>
          <w:b/>
          <w:i/>
          <w:color w:val="215868" w:themeColor="accent5" w:themeShade="80"/>
        </w:rPr>
        <w:t>б этом писал Аристотель, критикуя законодательство, не обязывающее родителей заниматься спортом с девушками)</w:t>
      </w:r>
    </w:p>
    <w:sectPr w:rsidR="00CE6DEB" w:rsidRPr="00186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511"/>
    <w:rsid w:val="00186402"/>
    <w:rsid w:val="004C6113"/>
    <w:rsid w:val="004E5511"/>
    <w:rsid w:val="007251A3"/>
    <w:rsid w:val="00CE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6DE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C6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61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6DE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C6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61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5</cp:revision>
  <dcterms:created xsi:type="dcterms:W3CDTF">2015-10-23T13:07:00Z</dcterms:created>
  <dcterms:modified xsi:type="dcterms:W3CDTF">2015-10-23T13:30:00Z</dcterms:modified>
</cp:coreProperties>
</file>